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05A6" w14:textId="77777777" w:rsidR="009A1A51" w:rsidRPr="00855A74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855A74">
        <w:rPr>
          <w:rFonts w:ascii="Times New Roman" w:hAnsi="Times New Roman"/>
          <w:b/>
          <w:bCs/>
          <w:lang w:val="sr-Cyrl-RS"/>
        </w:rPr>
        <w:t>Табела 5.2.</w:t>
      </w:r>
      <w:r w:rsidRPr="00855A74">
        <w:rPr>
          <w:rFonts w:ascii="Times New Roman" w:hAnsi="Times New Roman"/>
          <w:bCs/>
          <w:lang w:val="sr-Cyrl-RS"/>
        </w:rPr>
        <w:t xml:space="preserve"> Спецификација предмета </w:t>
      </w:r>
    </w:p>
    <w:p w14:paraId="1AD3A4C6" w14:textId="77777777" w:rsidR="009A1A51" w:rsidRPr="00855A74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54"/>
        <w:gridCol w:w="1117"/>
        <w:gridCol w:w="1889"/>
        <w:gridCol w:w="1244"/>
      </w:tblGrid>
      <w:tr w:rsidR="009A1A51" w:rsidRPr="00855A74" w14:paraId="7111207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64FB7F" w14:textId="28C131CF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885209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  <w:r w:rsidR="00717732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A1A51" w:rsidRPr="00855A74" w14:paraId="6D3912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81DB9" w14:textId="7CFB9A1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Вештачка интелигенција </w:t>
            </w:r>
            <w:r w:rsidR="00B922A4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образовању</w:t>
            </w:r>
          </w:p>
        </w:tc>
      </w:tr>
      <w:tr w:rsidR="009A1A51" w:rsidRPr="00855A74" w14:paraId="23AC50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8B9A54" w14:textId="6383FABB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E49A6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Мандић 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П. </w:t>
            </w:r>
            <w:proofErr w:type="spellStart"/>
            <w:r w:rsidR="004E49A6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Данимир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21465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Ристић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М.</w:t>
            </w:r>
            <w:r w:rsidR="0021465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Мирослава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Прушевић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Садовић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Р.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Филдуза</w:t>
            </w:r>
            <w:proofErr w:type="spellEnd"/>
            <w:r w:rsidR="00543E02" w:rsidRPr="00855A74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 </w:t>
            </w:r>
          </w:p>
        </w:tc>
      </w:tr>
      <w:tr w:rsidR="009A1A51" w:rsidRPr="00855A74" w14:paraId="2A9308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88AE4A" w14:textId="006F074C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670DC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887E00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855A74" w14:paraId="4B35F1F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A6CDE7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955B4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855A74" w14:paraId="05126D7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901214" w14:textId="3D4358A5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B33601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B3360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855A74" w14:paraId="75A0E8F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FD82B6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4E8C40DB" w14:textId="19BBD4CA" w:rsidR="00B922A4" w:rsidRPr="00855A74" w:rsidRDefault="00153CE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Настава предмета 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Вештачка интелигенција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образовању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треба да омогући студентима 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стицање теоријских знања и вештина у вези са могућ</w:t>
            </w:r>
            <w:r w:rsidR="00855A74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остима коришћења технологија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вештачке интелигенције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настави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Практично оспособљавање студената за коришћење интернет технологија у настави како информатичких тако и </w:t>
            </w:r>
            <w:proofErr w:type="spellStart"/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неинформатичких</w:t>
            </w:r>
            <w:proofErr w:type="spellEnd"/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предмета. Оспособљавање за праћење и примену најновијих трендова у овој области. </w:t>
            </w:r>
          </w:p>
        </w:tc>
      </w:tr>
      <w:tr w:rsidR="009A1A51" w:rsidRPr="00855A74" w14:paraId="3DC73D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77DDE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5544719C" w14:textId="0681402F" w:rsidR="009A1A51" w:rsidRPr="00855A74" w:rsidRDefault="00B922A4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Студент уме да користи широк спектар технологија</w:t>
            </w:r>
            <w:r w:rsidR="00FE725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вештачке интелигенције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настави различитих предмета. Студент је оспособљен да прати најновије трендове у области </w:t>
            </w:r>
            <w:r w:rsidR="00FE7253">
              <w:rPr>
                <w:rFonts w:ascii="Times New Roman" w:hAnsi="Times New Roman"/>
                <w:sz w:val="20"/>
                <w:szCs w:val="20"/>
                <w:lang w:val="sr-Cyrl-RS"/>
              </w:rPr>
              <w:t>вештачке интелигенције</w:t>
            </w:r>
            <w:r w:rsidR="00FE7253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примењује их у настави информатичких и </w:t>
            </w:r>
            <w:proofErr w:type="spellStart"/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неинформатичких</w:t>
            </w:r>
            <w:proofErr w:type="spellEnd"/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предмета.</w:t>
            </w:r>
          </w:p>
        </w:tc>
      </w:tr>
      <w:tr w:rsidR="009A1A51" w:rsidRPr="00855A74" w14:paraId="53F4551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9C6EF2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4F590DD5" w14:textId="77777777" w:rsidR="00974AE6" w:rsidRPr="00855A74" w:rsidRDefault="00974AE6" w:rsidP="00B33601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14:paraId="3966990A" w14:textId="0D2502FA" w:rsidR="00DD154B" w:rsidRPr="00855A74" w:rsidRDefault="00DD154B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Историјски развој вештачке интелигенције. Основни појмови које везујемо за вештачку интелигенцију (</w:t>
            </w:r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уска вештачка интелигенција, општа вештачка интелигенција,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суперинтелигенција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сигулатност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вештачке интелигенције, машинско учење,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неуралне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мреже, дубоко учење, обрада природног језика, рачунарски </w:t>
            </w:r>
            <w:r w:rsidR="00556B2F" w:rsidRPr="00855A74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sr-Cyrl-RS"/>
              </w:rPr>
              <w:t>вид</w:t>
            </w:r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). Савремени трендови у вештачкој интелигенцији. Адаптивни системи учења. Интелигентни туторски системи. Аналитика учења и образовни подаци. Персонализовано учење. Интерактивне платформе за учење. Проширена и виртуелна стварност. Образовне игре.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Асистивне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технологије. Интерактивни образовни садржај. Етички и друштвени аспекти у примени вештачке интелигенције у образовању.</w:t>
            </w:r>
            <w:r w:rsidR="00344522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Редефинисање улога у настави. Оспособљеност наставника за коришћење вештачке интелигенције. Генеративни алати у образовању</w:t>
            </w:r>
            <w:r w:rsidR="00B91DA2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. Веш</w:t>
            </w:r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тачка интелигенција као помоћ за истраживање и учење нових садржаја. Вештачка интелигенција и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. Начини употребе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-а. Формати одговора. Креирање упита. </w:t>
            </w:r>
            <w:r w:rsidR="00D60652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Препоруке</w:t>
            </w:r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за побољшање упита. 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Компративна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анализа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четботова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заснованих на вештачкој интелигенцији (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Microsoft Bing, Google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Gemini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Google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Assistant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… ).</w:t>
            </w:r>
          </w:p>
          <w:p w14:paraId="0753920A" w14:textId="77777777" w:rsidR="00DD154B" w:rsidRPr="00855A74" w:rsidRDefault="00DD154B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</w:pPr>
          </w:p>
          <w:p w14:paraId="33AC0EB0" w14:textId="77777777" w:rsidR="00344522" w:rsidRPr="00855A74" w:rsidRDefault="00344522" w:rsidP="00344522">
            <w:pPr>
              <w:jc w:val="both"/>
              <w:rPr>
                <w:rFonts w:ascii="Times New Roman" w:hAnsi="Times New Roman"/>
                <w:i/>
                <w:iCs/>
                <w:sz w:val="21"/>
                <w:szCs w:val="21"/>
                <w:lang w:val="sr-Cyrl-RS"/>
              </w:rPr>
            </w:pPr>
            <w:r w:rsidRPr="00855A74">
              <w:rPr>
                <w:rFonts w:ascii="Times New Roman" w:hAnsi="Times New Roman"/>
                <w:i/>
                <w:iCs/>
                <w:sz w:val="21"/>
                <w:szCs w:val="21"/>
                <w:lang w:val="sr-Cyrl-RS"/>
              </w:rPr>
              <w:t xml:space="preserve">Практична настава </w:t>
            </w:r>
          </w:p>
          <w:p w14:paraId="6ABC4775" w14:textId="220CC65A" w:rsidR="00344522" w:rsidRPr="00855A74" w:rsidRDefault="00344522" w:rsidP="00D60652">
            <w:pPr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  <w:lang w:val="sr-Cyrl-RS"/>
              </w:rPr>
            </w:pPr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 xml:space="preserve">Практични рад се одвија у Центру за </w:t>
            </w:r>
            <w:proofErr w:type="spellStart"/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>роботику</w:t>
            </w:r>
            <w:proofErr w:type="spellEnd"/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 xml:space="preserve"> и вештачку интелигенцију у образовању. Студент је обавезан да истражи задати проблем, практично реализује постављени задатак, прикаже резултате истраживања у облику семинарског рада, као и у облику сепарата погодног за излагање на научно-стручном скупу.</w:t>
            </w:r>
          </w:p>
          <w:p w14:paraId="086206D0" w14:textId="77777777" w:rsidR="00344522" w:rsidRPr="00855A74" w:rsidRDefault="00344522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</w:pPr>
          </w:p>
          <w:p w14:paraId="23FDA01E" w14:textId="77777777" w:rsidR="00745CBE" w:rsidRPr="00855A74" w:rsidRDefault="00745CBE" w:rsidP="0034452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A1A51" w:rsidRPr="00855A74" w14:paraId="10A3E38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7079E4" w14:textId="77777777" w:rsidR="009A1A51" w:rsidRPr="00855A74" w:rsidRDefault="009A1A51" w:rsidP="00855A74">
            <w:pPr>
              <w:tabs>
                <w:tab w:val="left" w:pos="567"/>
              </w:tabs>
              <w:spacing w:after="60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55A74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 w:rsidRPr="00855A7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902BF07" w14:textId="0894BF15" w:rsidR="00BB5215" w:rsidRDefault="00BB5215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Mandic, D. (2023). </w:t>
            </w:r>
            <w:r w:rsidRPr="00855A74">
              <w:rPr>
                <w:rFonts w:ascii="Times New Roman" w:hAnsi="Times New Roman"/>
                <w:b/>
                <w:color w:val="333333"/>
                <w:sz w:val="20"/>
                <w:szCs w:val="20"/>
                <w:shd w:val="clear" w:color="auto" w:fill="FCFCFC"/>
              </w:rPr>
              <w:t>Report on Smart Education in the Republic of Serbia.</w:t>
            </w: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 In</w:t>
            </w:r>
            <w:proofErr w:type="gramStart"/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>: ,</w:t>
            </w:r>
            <w:proofErr w:type="gramEnd"/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> </w:t>
            </w:r>
            <w:r w:rsidRPr="00855A74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shd w:val="clear" w:color="auto" w:fill="FCFCFC"/>
              </w:rPr>
              <w:t>et al.</w:t>
            </w: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 Smart Education in China and Central &amp; Eastern European Countries. Lecture Notes in Educational Technology. Springer, Singapore. </w:t>
            </w:r>
            <w:hyperlink r:id="rId6" w:history="1">
              <w:r w:rsidRPr="00855A74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CFCFC"/>
                </w:rPr>
                <w:t>https://doi.org/10.1007/978-981-19-7319-2_11</w:t>
              </w:r>
            </w:hyperlink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653C3EC" w14:textId="3BBE0F78" w:rsidR="00A139BF" w:rsidRPr="00A139BF" w:rsidRDefault="00A139BF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Su</w:t>
            </w:r>
            <w:proofErr w:type="spellEnd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J., &amp; Yang, W. (2023). Unlocking the power of </w:t>
            </w:r>
            <w:proofErr w:type="spellStart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ChatGPT</w:t>
            </w:r>
            <w:proofErr w:type="spellEnd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: A framework for applying generative AI in education. </w:t>
            </w:r>
            <w:r w:rsidRPr="00A139B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ECNU Review of Education</w:t>
            </w:r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A139B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6</w:t>
            </w:r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(3), 355-366.</w:t>
            </w:r>
          </w:p>
          <w:p w14:paraId="782DD0F7" w14:textId="625403C7" w:rsidR="009D414D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Holmes, W., &amp; </w:t>
            </w: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Tuomi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I. (2022). State of the art and practice in AI in education.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European Journal of Education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57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(4), 542-570.</w:t>
            </w:r>
          </w:p>
          <w:p w14:paraId="0EE1C8B5" w14:textId="77777777" w:rsidR="00855A74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Tahiru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F. (2021). AI in education: A systematic literature review.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Cases on Information Technology (JCIT)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23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1-20</w:t>
            </w:r>
          </w:p>
          <w:p w14:paraId="7C6EBFF6" w14:textId="732B0D44" w:rsidR="009D414D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UNESCO, C. (2021). Recommendation on the ethics of artificial intelligence.</w:t>
            </w:r>
            <w:r w:rsidR="00855A74"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855A74" w:rsidRPr="00855A74">
              <w:rPr>
                <w:rFonts w:ascii="Times New Roman" w:hAnsi="Times New Roman"/>
                <w:color w:val="800080"/>
                <w:sz w:val="20"/>
                <w:szCs w:val="20"/>
                <w:u w:val="single"/>
              </w:rPr>
              <w:t>https://unesdoc.unesco.org/ark:/48223/pf0000381137?posInSet=5&amp;queryId=82b7a005-e620-4cdd-b904-6faa183f9033</w:t>
            </w:r>
          </w:p>
          <w:p w14:paraId="7900FE4F" w14:textId="2A931AD2" w:rsidR="00153CEE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Zhai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X., Chu, X., Chai, C. S., Jong, M. S. Y., </w:t>
            </w: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Istenic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A., Spector, M., ... &amp; Li, Y. (2021). A Review of Artificial Intelligence (AI) in Education from 2010 to 2020.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Complexity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2021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8812542.</w:t>
            </w:r>
          </w:p>
          <w:p w14:paraId="73FE1F4F" w14:textId="7F7608BC" w:rsidR="00BB5215" w:rsidRPr="00855A74" w:rsidRDefault="009D414D" w:rsidP="00855A74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UNESCO (2023). </w:t>
            </w:r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Guidance for generative AI in education and research,</w:t>
            </w: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  <w:hyperlink r:id="rId7" w:history="1">
              <w:r w:rsidR="00BB5215" w:rsidRPr="00855A74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eastAsia="sr-Latn-RS"/>
                </w:rPr>
                <w:t>https://unesdoc.unesco.org/ark:/48223/pf0000386693</w:t>
              </w:r>
            </w:hyperlink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</w:p>
          <w:p w14:paraId="770402AC" w14:textId="77777777" w:rsidR="00BB5215" w:rsidRPr="00855A74" w:rsidRDefault="00BB5215" w:rsidP="00855A74">
            <w:p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</w:p>
          <w:p w14:paraId="1C441416" w14:textId="4091EA36" w:rsidR="00BB5215" w:rsidRPr="00855A74" w:rsidRDefault="009D414D" w:rsidP="00855A74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UNESCO (2023). </w:t>
            </w:r>
            <w:r w:rsidR="00BB5215" w:rsidRPr="00855A74">
              <w:rPr>
                <w:rFonts w:ascii="Times New Roman" w:hAnsi="Times New Roman"/>
                <w:sz w:val="20"/>
                <w:szCs w:val="20"/>
              </w:rPr>
              <w:t xml:space="preserve">Education in the age of artificial intelligence, </w:t>
            </w:r>
            <w:hyperlink r:id="rId8" w:history="1">
              <w:r w:rsidR="00BB5215" w:rsidRPr="00855A74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eastAsia="sr-Latn-RS"/>
                </w:rPr>
                <w:t>https://unesdoc.unesco.org/ark:/48223/pf0000387029_eng</w:t>
              </w:r>
            </w:hyperlink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</w:p>
          <w:p w14:paraId="409AE083" w14:textId="5A6B0C40" w:rsidR="009A1A51" w:rsidRPr="00855A74" w:rsidRDefault="009A1A51" w:rsidP="00855A7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A1A51" w:rsidRPr="00855A74" w14:paraId="6401713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A5C4EAA" w14:textId="1C454913" w:rsidR="009A1A51" w:rsidRPr="00855A74" w:rsidRDefault="00B3360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Број часова</w:t>
            </w:r>
            <w:r w:rsidR="009A1A51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242B86F" w14:textId="2C907321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EE028F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564CA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14:paraId="14AA4ABA" w14:textId="0C16D19A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EE028F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564CA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1,5</w:t>
            </w:r>
          </w:p>
        </w:tc>
      </w:tr>
      <w:tr w:rsidR="009A1A51" w:rsidRPr="00855A74" w14:paraId="4E55EA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6185A1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065036E0" w14:textId="77777777" w:rsidR="00F663BD" w:rsidRPr="00855A74" w:rsidRDefault="00745CB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855A74" w14:paraId="3272CCE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11C9AD" w14:textId="0F1984CF" w:rsidR="009A1A51" w:rsidRPr="00855A74" w:rsidRDefault="00B3360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Оцена</w:t>
            </w:r>
            <w:r w:rsidR="009A1A51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знања (максимални број поена 100)</w:t>
            </w:r>
          </w:p>
        </w:tc>
      </w:tr>
      <w:tr w:rsidR="009A1A51" w:rsidRPr="00855A74" w14:paraId="13D6A90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92AEE89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F0E084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  <w:p w14:paraId="5861B95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0BF3C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853F34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855A74" w14:paraId="1ABEB2D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1E2943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921B505" w14:textId="77777777" w:rsidR="009A1A51" w:rsidRPr="00855A74" w:rsidRDefault="00E83FD4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D2A7E2D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237337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855A74" w14:paraId="770291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0DF2AE3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C7D15F7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5C073DB" w14:textId="77777777" w:rsidR="009A1A51" w:rsidRPr="00855A74" w:rsidRDefault="00745CB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смен</w:t>
            </w:r>
            <w:r w:rsidR="00F663BD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исп</w:t>
            </w:r>
            <w:r w:rsidR="00EE028F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1955B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296B34" w14:textId="77777777" w:rsidR="009A1A51" w:rsidRPr="00855A74" w:rsidRDefault="00106CE5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855A74" w14:paraId="0A54559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86F775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CD01434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5A3DA6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FF184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855A74" w14:paraId="7504D5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0640886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A7DCE2" w14:textId="77777777" w:rsidR="009A1A51" w:rsidRPr="00855A74" w:rsidRDefault="003033FF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D1D2F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E985515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00E23C9E" w14:textId="77777777" w:rsidR="000539E9" w:rsidRPr="00855A74" w:rsidRDefault="000539E9" w:rsidP="00B33601">
      <w:pPr>
        <w:jc w:val="both"/>
        <w:rPr>
          <w:lang w:val="sr-Cyrl-RS"/>
        </w:rPr>
      </w:pPr>
    </w:p>
    <w:sectPr w:rsidR="000539E9" w:rsidRPr="00855A7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3153"/>
    <w:multiLevelType w:val="hybridMultilevel"/>
    <w:tmpl w:val="5BD208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6E6C4E"/>
    <w:multiLevelType w:val="hybridMultilevel"/>
    <w:tmpl w:val="CE5E8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138C2"/>
    <w:multiLevelType w:val="hybridMultilevel"/>
    <w:tmpl w:val="4F829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0B04"/>
    <w:multiLevelType w:val="hybridMultilevel"/>
    <w:tmpl w:val="9896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F02B5"/>
    <w:multiLevelType w:val="hybridMultilevel"/>
    <w:tmpl w:val="E0DA8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645397">
    <w:abstractNumId w:val="4"/>
  </w:num>
  <w:num w:numId="2" w16cid:durableId="1188831822">
    <w:abstractNumId w:val="2"/>
  </w:num>
  <w:num w:numId="3" w16cid:durableId="606617859">
    <w:abstractNumId w:val="3"/>
  </w:num>
  <w:num w:numId="4" w16cid:durableId="2779400">
    <w:abstractNumId w:val="0"/>
  </w:num>
  <w:num w:numId="5" w16cid:durableId="254749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89D"/>
    <w:rsid w:val="000539E9"/>
    <w:rsid w:val="000633E0"/>
    <w:rsid w:val="000932B2"/>
    <w:rsid w:val="000B7F52"/>
    <w:rsid w:val="00106CE5"/>
    <w:rsid w:val="00147EB2"/>
    <w:rsid w:val="00153CEE"/>
    <w:rsid w:val="001617E5"/>
    <w:rsid w:val="0017199D"/>
    <w:rsid w:val="00191A7A"/>
    <w:rsid w:val="001955B4"/>
    <w:rsid w:val="00214651"/>
    <w:rsid w:val="0024474D"/>
    <w:rsid w:val="00262F28"/>
    <w:rsid w:val="00265770"/>
    <w:rsid w:val="002B6E28"/>
    <w:rsid w:val="002E6724"/>
    <w:rsid w:val="002F2058"/>
    <w:rsid w:val="002F4978"/>
    <w:rsid w:val="003033FF"/>
    <w:rsid w:val="00344522"/>
    <w:rsid w:val="00345461"/>
    <w:rsid w:val="003C2778"/>
    <w:rsid w:val="004670DC"/>
    <w:rsid w:val="00497404"/>
    <w:rsid w:val="004D2A50"/>
    <w:rsid w:val="004E49A6"/>
    <w:rsid w:val="005317A9"/>
    <w:rsid w:val="00543E02"/>
    <w:rsid w:val="00556B2F"/>
    <w:rsid w:val="00586FCB"/>
    <w:rsid w:val="005C0BE6"/>
    <w:rsid w:val="006110D9"/>
    <w:rsid w:val="0067289D"/>
    <w:rsid w:val="00717732"/>
    <w:rsid w:val="00730AA0"/>
    <w:rsid w:val="00745173"/>
    <w:rsid w:val="00745CBE"/>
    <w:rsid w:val="00855A74"/>
    <w:rsid w:val="00885209"/>
    <w:rsid w:val="00886930"/>
    <w:rsid w:val="00887E00"/>
    <w:rsid w:val="00903DEF"/>
    <w:rsid w:val="00974AE6"/>
    <w:rsid w:val="00982E60"/>
    <w:rsid w:val="009A1A51"/>
    <w:rsid w:val="009D414D"/>
    <w:rsid w:val="00A0604F"/>
    <w:rsid w:val="00A10FE0"/>
    <w:rsid w:val="00A139BF"/>
    <w:rsid w:val="00AA3353"/>
    <w:rsid w:val="00AB5A40"/>
    <w:rsid w:val="00B33601"/>
    <w:rsid w:val="00B47162"/>
    <w:rsid w:val="00B564CA"/>
    <w:rsid w:val="00B91DA2"/>
    <w:rsid w:val="00B922A4"/>
    <w:rsid w:val="00BB5215"/>
    <w:rsid w:val="00C45402"/>
    <w:rsid w:val="00C47A9C"/>
    <w:rsid w:val="00CA3D12"/>
    <w:rsid w:val="00D20D0A"/>
    <w:rsid w:val="00D60652"/>
    <w:rsid w:val="00D9578F"/>
    <w:rsid w:val="00DB6A5F"/>
    <w:rsid w:val="00DD154B"/>
    <w:rsid w:val="00E83FD4"/>
    <w:rsid w:val="00EB7E08"/>
    <w:rsid w:val="00EE028F"/>
    <w:rsid w:val="00F663BD"/>
    <w:rsid w:val="00F96D6E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10D95B"/>
  <w15:docId w15:val="{858A7AC7-5C75-4996-80DF-4380E638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3360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55A7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esdoc.unesco.org/ark:/48223/pf0000387029_eng" TargetMode="External"/><Relationship Id="rId3" Type="http://schemas.openxmlformats.org/officeDocument/2006/relationships/styles" Target="styles.xml"/><Relationship Id="rId7" Type="http://schemas.openxmlformats.org/officeDocument/2006/relationships/hyperlink" Target="https://unesdoc.unesco.org/ark:/48223/pf000038669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07/978-981-19-7319-2_1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85B5D-3EF1-4239-B6E9-44776968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Miroslava Ristić</cp:lastModifiedBy>
  <cp:revision>7</cp:revision>
  <dcterms:created xsi:type="dcterms:W3CDTF">2024-07-11T13:45:00Z</dcterms:created>
  <dcterms:modified xsi:type="dcterms:W3CDTF">2024-07-11T16:33:00Z</dcterms:modified>
</cp:coreProperties>
</file>